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177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604EF0" w:rsidP="0053500C">
            <w:pPr>
              <w:spacing w:line="276" w:lineRule="auto"/>
              <w:jc w:val="right"/>
              <w:rPr>
                <w:rFonts w:ascii="Arial" w:hAnsi="Arial" w:cs="Arial" w:hint="cs"/>
                <w:b/>
                <w:sz w:val="22"/>
                <w:szCs w:val="22"/>
                <w:rtl/>
              </w:rPr>
            </w:pPr>
            <w:r>
              <w:rPr>
                <w:rFonts w:ascii="Arial" w:hAnsi="Arial" w:cs="Arial" w:hint="cs"/>
                <w:b/>
                <w:sz w:val="22"/>
                <w:szCs w:val="22"/>
                <w:rtl/>
              </w:rPr>
              <w:t>משרד החוץ</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604EF0" w:rsidP="0053500C">
            <w:pPr>
              <w:spacing w:line="276" w:lineRule="auto"/>
              <w:jc w:val="right"/>
              <w:rPr>
                <w:rFonts w:ascii="Arial" w:hAnsi="Arial" w:cs="Arial"/>
                <w:b/>
                <w:sz w:val="22"/>
                <w:szCs w:val="22"/>
                <w:rtl/>
              </w:rPr>
            </w:pPr>
            <w:r>
              <w:rPr>
                <w:rFonts w:ascii="Arial" w:hAnsi="Arial" w:cs="Arial" w:hint="cs"/>
                <w:b/>
                <w:sz w:val="22"/>
                <w:szCs w:val="22"/>
                <w:rtl/>
              </w:rPr>
              <w:t>יחידת מנהל ותקציב טקס ואורחים רשמיים</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604EF0" w:rsidP="0053500C">
            <w:pPr>
              <w:spacing w:line="276" w:lineRule="auto"/>
              <w:jc w:val="right"/>
              <w:rPr>
                <w:rFonts w:ascii="Arial" w:hAnsi="Arial" w:cs="Arial"/>
                <w:b/>
                <w:sz w:val="22"/>
                <w:szCs w:val="22"/>
                <w:rtl/>
              </w:rPr>
            </w:pPr>
            <w:r>
              <w:rPr>
                <w:rFonts w:ascii="Arial" w:hAnsi="Arial" w:cs="Arial" w:hint="cs"/>
                <w:b/>
                <w:sz w:val="22"/>
                <w:szCs w:val="22"/>
                <w:rtl/>
              </w:rPr>
              <w:t>3/8/2015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D128E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D128E4" w:rsidRPr="0053500C" w:rsidTr="0053500C">
        <w:tc>
          <w:tcPr>
            <w:tcW w:w="9178" w:type="dxa"/>
            <w:tcBorders>
              <w:bottom w:val="single" w:sz="4" w:space="0" w:color="auto"/>
            </w:tcBorders>
          </w:tcPr>
          <w:p w:rsidR="003A4534" w:rsidRPr="00604EF0" w:rsidRDefault="00604EF0" w:rsidP="0053500C">
            <w:pPr>
              <w:spacing w:line="276" w:lineRule="auto"/>
              <w:rPr>
                <w:rFonts w:ascii="Arial" w:hAnsi="Arial" w:cs="Arial" w:hint="cs"/>
                <w:b/>
                <w:sz w:val="22"/>
                <w:szCs w:val="22"/>
                <w:highlight w:val="yellow"/>
                <w:rtl/>
              </w:rPr>
            </w:pPr>
            <w:r>
              <w:rPr>
                <w:rFonts w:ascii="Arial" w:hAnsi="Arial" w:cs="Arial" w:hint="cs"/>
                <w:b/>
                <w:sz w:val="22"/>
                <w:szCs w:val="22"/>
                <w:highlight w:val="yellow"/>
                <w:rtl/>
              </w:rPr>
              <w:t xml:space="preserve">שירותי </w:t>
            </w:r>
            <w:r>
              <w:rPr>
                <w:rFonts w:ascii="Arial" w:hAnsi="Arial" w:cs="Arial"/>
                <w:b/>
                <w:sz w:val="22"/>
                <w:szCs w:val="22"/>
                <w:highlight w:val="yellow"/>
              </w:rPr>
              <w:t xml:space="preserve">VIP </w:t>
            </w:r>
            <w:r>
              <w:rPr>
                <w:rFonts w:ascii="Arial" w:hAnsi="Arial" w:cs="Arial" w:hint="cs"/>
                <w:b/>
                <w:sz w:val="22"/>
                <w:szCs w:val="22"/>
                <w:highlight w:val="yellow"/>
                <w:rtl/>
              </w:rPr>
              <w:t xml:space="preserve"> בנתב"ג </w:t>
            </w:r>
            <w:r>
              <w:rPr>
                <w:rFonts w:ascii="Arial" w:hAnsi="Arial" w:cs="Arial"/>
                <w:b/>
                <w:sz w:val="22"/>
                <w:szCs w:val="22"/>
                <w:highlight w:val="yellow"/>
                <w:rtl/>
              </w:rPr>
              <w:t>–</w:t>
            </w:r>
            <w:r>
              <w:rPr>
                <w:rFonts w:ascii="Arial" w:hAnsi="Arial" w:cs="Arial" w:hint="cs"/>
                <w:b/>
                <w:sz w:val="22"/>
                <w:szCs w:val="22"/>
                <w:highlight w:val="yellow"/>
                <w:rtl/>
              </w:rPr>
              <w:t xml:space="preserve"> חברת רוייל סרוויס (</w:t>
            </w:r>
            <w:r>
              <w:rPr>
                <w:rFonts w:ascii="Arial" w:hAnsi="Arial" w:cs="Arial"/>
                <w:b/>
                <w:sz w:val="22"/>
                <w:szCs w:val="22"/>
                <w:highlight w:val="yellow"/>
              </w:rPr>
              <w:t>Royal Service</w:t>
            </w:r>
            <w:r>
              <w:rPr>
                <w:rFonts w:ascii="Arial" w:hAnsi="Arial" w:cs="Arial" w:hint="cs"/>
                <w:b/>
                <w:sz w:val="22"/>
                <w:szCs w:val="22"/>
                <w:highlight w:val="yellow"/>
                <w:rtl/>
              </w:rPr>
              <w:t>) ואירוהנדלינג (</w:t>
            </w:r>
            <w:r>
              <w:rPr>
                <w:rFonts w:ascii="Arial" w:hAnsi="Arial" w:cs="Arial"/>
                <w:b/>
                <w:sz w:val="22"/>
                <w:szCs w:val="22"/>
                <w:highlight w:val="yellow"/>
              </w:rPr>
              <w:t>Aerohandling</w:t>
            </w:r>
            <w:r>
              <w:rPr>
                <w:rFonts w:ascii="Arial" w:hAnsi="Arial" w:cs="Arial" w:hint="cs"/>
                <w:b/>
                <w:sz w:val="22"/>
                <w:szCs w:val="22"/>
                <w:highlight w:val="yellow"/>
                <w:rtl/>
              </w:rPr>
              <w:t xml:space="preserve">) שתי החברות המפורטות ממוקמות בשדה התעופה בנתב"ג ונותנות שירותי </w:t>
            </w:r>
            <w:r>
              <w:rPr>
                <w:rFonts w:ascii="Arial" w:hAnsi="Arial" w:cs="Arial"/>
                <w:b/>
                <w:sz w:val="22"/>
                <w:szCs w:val="22"/>
                <w:highlight w:val="yellow"/>
              </w:rPr>
              <w:t xml:space="preserve">VIP </w:t>
            </w:r>
            <w:r>
              <w:rPr>
                <w:rFonts w:ascii="Arial" w:hAnsi="Arial" w:cs="Arial" w:hint="cs"/>
                <w:b/>
                <w:sz w:val="22"/>
                <w:szCs w:val="22"/>
                <w:highlight w:val="yellow"/>
                <w:rtl/>
              </w:rPr>
              <w:t xml:space="preserve"> בנתב"ג עם הגעת האורחים ובעזיבתם. השירות כולל: שירות מטוס נחיתה, קבלת פנים, ליווי בהליך הביטחוני , איסוף כבודה, מעבר בביקורת דרכונים, הסעה ברכבי </w:t>
            </w:r>
            <w:r>
              <w:rPr>
                <w:rFonts w:ascii="Arial" w:hAnsi="Arial" w:cs="Arial"/>
                <w:b/>
                <w:sz w:val="22"/>
                <w:szCs w:val="22"/>
                <w:highlight w:val="yellow"/>
              </w:rPr>
              <w:t xml:space="preserve">VIP </w:t>
            </w:r>
            <w:r>
              <w:rPr>
                <w:rFonts w:ascii="Arial" w:hAnsi="Arial" w:cs="Arial" w:hint="cs"/>
                <w:b/>
                <w:sz w:val="22"/>
                <w:szCs w:val="22"/>
                <w:highlight w:val="yellow"/>
                <w:rtl/>
              </w:rPr>
              <w:t>לביקורת הגבולות ובמידת הצורך, מפגש עם נציג משרד החוץ, הכנסת שיירת רכבים דרך שער שלום וריכוז נלווים בטרקלין ומפגש בפתח המטוס עם הפמלייה והטקס.</w:t>
            </w:r>
          </w:p>
        </w:tc>
      </w:tr>
      <w:tr w:rsidR="00D128E4" w:rsidRPr="0053500C" w:rsidTr="0053500C">
        <w:tc>
          <w:tcPr>
            <w:tcW w:w="9178" w:type="dxa"/>
            <w:tcBorders>
              <w:bottom w:val="single" w:sz="4" w:space="0" w:color="auto"/>
            </w:tcBorders>
          </w:tcPr>
          <w:p w:rsidR="003A4534" w:rsidRPr="0053500C" w:rsidRDefault="00604EF0" w:rsidP="0053500C">
            <w:pPr>
              <w:spacing w:line="276" w:lineRule="auto"/>
              <w:rPr>
                <w:rFonts w:ascii="Arial" w:hAnsi="Arial" w:cs="Arial"/>
                <w:b/>
                <w:sz w:val="22"/>
                <w:szCs w:val="22"/>
                <w:highlight w:val="yellow"/>
                <w:rtl/>
              </w:rPr>
            </w:pPr>
            <w:r>
              <w:rPr>
                <w:rFonts w:ascii="Arial" w:hAnsi="Arial" w:cs="Arial" w:hint="cs"/>
                <w:b/>
                <w:sz w:val="22"/>
                <w:szCs w:val="22"/>
                <w:highlight w:val="yellow"/>
                <w:rtl/>
              </w:rPr>
              <w:t>השירות כולל דיילים וסבלים ובמידת הצורך גם עלות פריקה וטעינה והעמסה על משאית/אוטובוס והעברת הכבודה למלונות האורחים.</w:t>
            </w:r>
          </w:p>
        </w:tc>
      </w:tr>
      <w:tr w:rsidR="00D128E4" w:rsidRPr="0053500C" w:rsidTr="0053500C">
        <w:tc>
          <w:tcPr>
            <w:tcW w:w="9178" w:type="dxa"/>
            <w:tcBorders>
              <w:bottom w:val="single" w:sz="4" w:space="0" w:color="auto"/>
            </w:tcBorders>
          </w:tcPr>
          <w:p w:rsidR="003A4534" w:rsidRPr="00604EF0" w:rsidRDefault="00604EF0" w:rsidP="0053500C">
            <w:pPr>
              <w:spacing w:line="276" w:lineRule="auto"/>
              <w:rPr>
                <w:rFonts w:ascii="Arial" w:hAnsi="Arial" w:cs="Arial"/>
                <w:b/>
                <w:sz w:val="22"/>
                <w:szCs w:val="22"/>
                <w:highlight w:val="yellow"/>
                <w:rtl/>
              </w:rPr>
            </w:pPr>
            <w:r>
              <w:rPr>
                <w:rFonts w:ascii="Arial" w:hAnsi="Arial" w:cs="Arial" w:hint="cs"/>
                <w:b/>
                <w:sz w:val="22"/>
                <w:szCs w:val="22"/>
                <w:highlight w:val="yellow"/>
                <w:rtl/>
              </w:rPr>
              <w:t>למיטב ידיעתינו שתי חברות אילו הן מספקות השירותים היחידות ברמה המקצועים הקיימות בנתב"ג ומסוגלות לספק שירותים בתחום זה בביקורי אורחים בארץ.</w:t>
            </w:r>
          </w:p>
        </w:tc>
      </w:tr>
      <w:tr w:rsidR="00D128E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D128E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604EF0">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sidR="00604EF0">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604EF0" w:rsidP="00B8441A">
            <w:pPr>
              <w:ind w:right="283"/>
              <w:rPr>
                <w:rFonts w:ascii="Arial" w:hAnsi="Arial" w:cs="Arial"/>
                <w:b/>
                <w:sz w:val="22"/>
                <w:szCs w:val="22"/>
                <w:rtl/>
              </w:rPr>
            </w:pPr>
            <w:r>
              <w:rPr>
                <w:rFonts w:ascii="Arial" w:hAnsi="Arial" w:cs="Arial"/>
                <w:b/>
                <w:sz w:val="28"/>
                <w:szCs w:val="28"/>
              </w:rPr>
              <w:t>X</w:t>
            </w:r>
            <w:r w:rsidR="003A4534"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604EF0" w:rsidRDefault="00604EF0" w:rsidP="00D128E4">
            <w:pPr>
              <w:rPr>
                <w:rFonts w:ascii="Arial" w:hAnsi="Arial" w:cs="Arial" w:hint="cs"/>
                <w:b/>
                <w:sz w:val="22"/>
                <w:szCs w:val="22"/>
                <w:highlight w:val="yellow"/>
                <w:rtl/>
              </w:rPr>
            </w:pPr>
            <w:r>
              <w:rPr>
                <w:rFonts w:ascii="Arial" w:hAnsi="Arial" w:cs="Arial" w:hint="cs"/>
                <w:b/>
                <w:sz w:val="22"/>
                <w:szCs w:val="22"/>
                <w:highlight w:val="yellow"/>
                <w:rtl/>
              </w:rPr>
              <w:t>רוייל סרויס (</w:t>
            </w:r>
            <w:r>
              <w:rPr>
                <w:rFonts w:ascii="Arial" w:hAnsi="Arial" w:cs="Arial"/>
                <w:b/>
                <w:sz w:val="22"/>
                <w:szCs w:val="22"/>
                <w:highlight w:val="yellow"/>
              </w:rPr>
              <w:t xml:space="preserve"> Royal Service</w:t>
            </w:r>
            <w:r>
              <w:rPr>
                <w:rFonts w:ascii="Arial" w:hAnsi="Arial" w:cs="Arial" w:hint="cs"/>
                <w:b/>
                <w:sz w:val="22"/>
                <w:szCs w:val="22"/>
                <w:highlight w:val="yellow"/>
                <w:rtl/>
              </w:rPr>
              <w:t>)</w:t>
            </w:r>
            <w:r w:rsidR="00D128E4">
              <w:rPr>
                <w:rFonts w:ascii="Arial" w:hAnsi="Arial" w:cs="Arial" w:hint="cs"/>
                <w:b/>
                <w:sz w:val="22"/>
                <w:szCs w:val="22"/>
                <w:highlight w:val="yellow"/>
                <w:rtl/>
              </w:rPr>
              <w:t xml:space="preserve"> </w:t>
            </w:r>
          </w:p>
          <w:p w:rsidR="00D128E4" w:rsidRDefault="00D128E4" w:rsidP="00D128E4">
            <w:pPr>
              <w:rPr>
                <w:rFonts w:ascii="Arial" w:hAnsi="Arial" w:cs="Arial" w:hint="cs"/>
                <w:b/>
                <w:sz w:val="22"/>
                <w:szCs w:val="22"/>
                <w:highlight w:val="yellow"/>
                <w:rtl/>
              </w:rPr>
            </w:pPr>
            <w:r>
              <w:rPr>
                <w:rFonts w:ascii="Arial" w:hAnsi="Arial" w:cs="Arial" w:hint="cs"/>
                <w:b/>
                <w:sz w:val="22"/>
                <w:szCs w:val="22"/>
                <w:highlight w:val="yellow"/>
                <w:rtl/>
              </w:rPr>
              <w:t>ספק נוסף</w:t>
            </w:r>
          </w:p>
          <w:p w:rsidR="00604EF0" w:rsidRPr="0053500C" w:rsidRDefault="00604EF0" w:rsidP="00D128E4">
            <w:pPr>
              <w:rPr>
                <w:rFonts w:ascii="Arial" w:hAnsi="Arial" w:cs="Arial" w:hint="cs"/>
                <w:b/>
                <w:sz w:val="22"/>
                <w:szCs w:val="22"/>
                <w:highlight w:val="yellow"/>
                <w:rtl/>
              </w:rPr>
            </w:pPr>
            <w:r>
              <w:rPr>
                <w:rFonts w:ascii="Arial" w:hAnsi="Arial" w:cs="Arial" w:hint="cs"/>
                <w:b/>
                <w:sz w:val="22"/>
                <w:szCs w:val="22"/>
                <w:highlight w:val="yellow"/>
                <w:rtl/>
              </w:rPr>
              <w:t>אירוהנדלינג (</w:t>
            </w:r>
            <w:r>
              <w:rPr>
                <w:rFonts w:ascii="Arial" w:hAnsi="Arial" w:cs="Arial"/>
                <w:b/>
                <w:sz w:val="22"/>
                <w:szCs w:val="22"/>
                <w:highlight w:val="yellow"/>
              </w:rPr>
              <w:t>Aerohandling</w:t>
            </w:r>
            <w:r>
              <w:rPr>
                <w:rFonts w:ascii="Arial" w:hAnsi="Arial" w:cs="Arial" w:hint="cs"/>
                <w:b/>
                <w:sz w:val="22"/>
                <w:szCs w:val="22"/>
                <w:highlight w:val="yellow"/>
                <w:rtl/>
              </w:rPr>
              <w:t xml:space="preserve">) </w:t>
            </w:r>
          </w:p>
        </w:tc>
      </w:tr>
      <w:tr w:rsidR="00D128E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D128E4" w:rsidRPr="0053500C" w:rsidRDefault="00D128E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D128E4" w:rsidRPr="0053500C" w:rsidRDefault="00D128E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D128E4" w:rsidRDefault="00D128E4" w:rsidP="003F7FB9">
            <w:pPr>
              <w:rPr>
                <w:rFonts w:ascii="Arial" w:hAnsi="Arial" w:cs="Arial" w:hint="cs"/>
                <w:b/>
                <w:sz w:val="22"/>
                <w:szCs w:val="22"/>
                <w:highlight w:val="yellow"/>
                <w:rtl/>
              </w:rPr>
            </w:pPr>
            <w:r>
              <w:rPr>
                <w:rFonts w:ascii="Arial" w:hAnsi="Arial" w:cs="Arial" w:hint="cs"/>
                <w:b/>
                <w:sz w:val="22"/>
                <w:szCs w:val="22"/>
                <w:highlight w:val="yellow"/>
                <w:rtl/>
              </w:rPr>
              <w:t>רוייל סרויס (</w:t>
            </w:r>
            <w:r>
              <w:rPr>
                <w:rFonts w:ascii="Arial" w:hAnsi="Arial" w:cs="Arial"/>
                <w:b/>
                <w:sz w:val="22"/>
                <w:szCs w:val="22"/>
                <w:highlight w:val="yellow"/>
              </w:rPr>
              <w:t xml:space="preserve"> Royal Service</w:t>
            </w:r>
            <w:r>
              <w:rPr>
                <w:rFonts w:ascii="Arial" w:hAnsi="Arial" w:cs="Arial" w:hint="cs"/>
                <w:b/>
                <w:sz w:val="22"/>
                <w:szCs w:val="22"/>
                <w:highlight w:val="yellow"/>
                <w:rtl/>
              </w:rPr>
              <w:t>) ע.מ. מספר 512254871</w:t>
            </w:r>
          </w:p>
          <w:p w:rsidR="00D128E4" w:rsidRDefault="00D128E4" w:rsidP="003F7FB9">
            <w:pPr>
              <w:rPr>
                <w:rFonts w:ascii="Arial" w:hAnsi="Arial" w:cs="Arial" w:hint="cs"/>
                <w:b/>
                <w:sz w:val="22"/>
                <w:szCs w:val="22"/>
                <w:highlight w:val="yellow"/>
                <w:rtl/>
              </w:rPr>
            </w:pPr>
            <w:r>
              <w:rPr>
                <w:rFonts w:ascii="Arial" w:hAnsi="Arial" w:cs="Arial" w:hint="cs"/>
                <w:b/>
                <w:sz w:val="22"/>
                <w:szCs w:val="22"/>
                <w:highlight w:val="yellow"/>
                <w:rtl/>
              </w:rPr>
              <w:t>ספק נוסף</w:t>
            </w:r>
          </w:p>
          <w:p w:rsidR="00D128E4" w:rsidRPr="0053500C" w:rsidRDefault="00D128E4" w:rsidP="003F7FB9">
            <w:pPr>
              <w:rPr>
                <w:rFonts w:ascii="Arial" w:hAnsi="Arial" w:cs="Arial" w:hint="cs"/>
                <w:b/>
                <w:sz w:val="22"/>
                <w:szCs w:val="22"/>
                <w:highlight w:val="yellow"/>
                <w:rtl/>
              </w:rPr>
            </w:pPr>
            <w:r>
              <w:rPr>
                <w:rFonts w:ascii="Arial" w:hAnsi="Arial" w:cs="Arial" w:hint="cs"/>
                <w:b/>
                <w:sz w:val="22"/>
                <w:szCs w:val="22"/>
                <w:highlight w:val="yellow"/>
                <w:rtl/>
              </w:rPr>
              <w:t>אירוהנדלינג (</w:t>
            </w:r>
            <w:r>
              <w:rPr>
                <w:rFonts w:ascii="Arial" w:hAnsi="Arial" w:cs="Arial"/>
                <w:b/>
                <w:sz w:val="22"/>
                <w:szCs w:val="22"/>
                <w:highlight w:val="yellow"/>
              </w:rPr>
              <w:t>Aerohandling</w:t>
            </w:r>
            <w:r>
              <w:rPr>
                <w:rFonts w:ascii="Arial" w:hAnsi="Arial" w:cs="Arial" w:hint="cs"/>
                <w:b/>
                <w:sz w:val="22"/>
                <w:szCs w:val="22"/>
                <w:highlight w:val="yellow"/>
                <w:rtl/>
              </w:rPr>
              <w:t>) ע.מ. מספר 512981309</w:t>
            </w:r>
          </w:p>
        </w:tc>
      </w:tr>
      <w:tr w:rsidR="00D128E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D128E4" w:rsidRPr="0053500C" w:rsidRDefault="00D128E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D128E4" w:rsidRPr="0053500C" w:rsidRDefault="00D128E4" w:rsidP="00B8441A">
            <w:pPr>
              <w:rPr>
                <w:rFonts w:ascii="Arial" w:hAnsi="Arial" w:cs="Arial" w:hint="cs"/>
                <w:b/>
                <w:sz w:val="22"/>
                <w:szCs w:val="22"/>
                <w:rtl/>
              </w:rPr>
            </w:pPr>
            <w:r w:rsidRPr="0053500C">
              <w:rPr>
                <w:rFonts w:ascii="Arial" w:hAnsi="Arial" w:cs="Arial"/>
                <w:b/>
                <w:sz w:val="28"/>
                <w:szCs w:val="28"/>
              </w:rPr>
              <w:sym w:font="Wingdings" w:char="F072"/>
            </w:r>
            <w:r>
              <w:rPr>
                <w:rFonts w:ascii="Arial" w:hAnsi="Arial" w:cs="Arial"/>
                <w:b/>
                <w:sz w:val="28"/>
                <w:szCs w:val="28"/>
              </w:rPr>
              <w:t>X</w:t>
            </w:r>
            <w:r w:rsidRPr="0053500C">
              <w:rPr>
                <w:rFonts w:ascii="Arial" w:hAnsi="Arial" w:cs="Arial"/>
                <w:b/>
                <w:sz w:val="28"/>
                <w:szCs w:val="28"/>
              </w:rPr>
              <w:t xml:space="preserve">     </w:t>
            </w:r>
            <w:r>
              <w:rPr>
                <w:rFonts w:ascii="Arial" w:hAnsi="Arial" w:cs="Arial" w:hint="cs"/>
                <w:b/>
                <w:sz w:val="22"/>
                <w:szCs w:val="22"/>
                <w:rtl/>
              </w:rPr>
              <w:t xml:space="preserve"> שני ספקים יחידים</w:t>
            </w:r>
          </w:p>
        </w:tc>
        <w:tc>
          <w:tcPr>
            <w:tcW w:w="3060" w:type="dxa"/>
            <w:tcBorders>
              <w:top w:val="single" w:sz="4" w:space="0" w:color="auto"/>
              <w:bottom w:val="single" w:sz="4" w:space="0" w:color="auto"/>
            </w:tcBorders>
          </w:tcPr>
          <w:p w:rsidR="00D128E4" w:rsidRPr="0053500C" w:rsidRDefault="00D128E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D128E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D128E4" w:rsidRPr="0053500C" w:rsidRDefault="00D128E4" w:rsidP="0053500C">
            <w:pPr>
              <w:spacing w:line="360" w:lineRule="auto"/>
              <w:rPr>
                <w:rFonts w:ascii="Arial" w:hAnsi="Arial" w:cs="Arial"/>
                <w:bCs/>
                <w:sz w:val="22"/>
                <w:szCs w:val="22"/>
                <w:rtl/>
              </w:rPr>
            </w:pPr>
            <w:r w:rsidRPr="0053500C">
              <w:rPr>
                <w:rFonts w:ascii="Arial" w:hAnsi="Arial" w:cs="Arial" w:hint="cs"/>
                <w:bCs/>
                <w:sz w:val="22"/>
                <w:szCs w:val="22"/>
                <w:rtl/>
              </w:rPr>
              <w:lastRenderedPageBreak/>
              <w:t>אומדן / שווי ההתקשרות:</w:t>
            </w:r>
          </w:p>
        </w:tc>
        <w:tc>
          <w:tcPr>
            <w:tcW w:w="6480" w:type="dxa"/>
            <w:gridSpan w:val="2"/>
            <w:tcBorders>
              <w:top w:val="single" w:sz="4" w:space="0" w:color="auto"/>
              <w:left w:val="single" w:sz="4" w:space="0" w:color="auto"/>
              <w:bottom w:val="single" w:sz="4" w:space="0" w:color="auto"/>
            </w:tcBorders>
          </w:tcPr>
          <w:p w:rsidR="00D128E4" w:rsidRPr="0053500C" w:rsidRDefault="00D128E4" w:rsidP="00B8441A">
            <w:pPr>
              <w:rPr>
                <w:rFonts w:ascii="Arial" w:hAnsi="Arial" w:cs="Arial"/>
                <w:b/>
                <w:sz w:val="22"/>
                <w:szCs w:val="22"/>
                <w:highlight w:val="yellow"/>
                <w:rtl/>
              </w:rPr>
            </w:pPr>
            <w:r>
              <w:rPr>
                <w:rFonts w:ascii="Arial" w:hAnsi="Arial" w:cs="Arial" w:hint="cs"/>
                <w:b/>
                <w:sz w:val="22"/>
                <w:szCs w:val="22"/>
                <w:highlight w:val="yellow"/>
                <w:rtl/>
              </w:rPr>
              <w:t>400,000 ₪ (ארבע מאות אלף שקלים חדשים בלבד)</w:t>
            </w:r>
          </w:p>
        </w:tc>
      </w:tr>
      <w:tr w:rsidR="00D128E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D128E4" w:rsidRPr="0053500C" w:rsidRDefault="00D128E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D128E4" w:rsidRPr="0053500C" w:rsidRDefault="00D128E4" w:rsidP="00B8441A">
            <w:pPr>
              <w:rPr>
                <w:rFonts w:ascii="Arial" w:hAnsi="Arial" w:cs="Arial"/>
                <w:b/>
                <w:sz w:val="22"/>
                <w:szCs w:val="22"/>
                <w:highlight w:val="yellow"/>
                <w:rtl/>
              </w:rPr>
            </w:pPr>
            <w:r>
              <w:rPr>
                <w:rFonts w:ascii="Arial" w:hAnsi="Arial" w:cs="Arial" w:hint="cs"/>
                <w:b/>
                <w:sz w:val="22"/>
                <w:szCs w:val="22"/>
                <w:highlight w:val="yellow"/>
                <w:rtl/>
              </w:rPr>
              <w:t>תקופת ההתקשרות מה 1/7/2015-31/12/2015</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3A4534" w:rsidRPr="00D128E4" w:rsidRDefault="00D128E4" w:rsidP="00D128E4">
            <w:pPr>
              <w:spacing w:line="360" w:lineRule="auto"/>
              <w:rPr>
                <w:rFonts w:ascii="Arial" w:hAnsi="Arial" w:cs="Arial"/>
                <w:b/>
                <w:sz w:val="22"/>
                <w:szCs w:val="22"/>
                <w:rtl/>
              </w:rPr>
            </w:pPr>
            <w:bookmarkStart w:id="0" w:name="_GoBack"/>
            <w:bookmarkEnd w:id="0"/>
            <w:r w:rsidRPr="00D128E4">
              <w:rPr>
                <w:rFonts w:ascii="Arial" w:hAnsi="Arial" w:cs="Arial" w:hint="cs"/>
                <w:b/>
                <w:sz w:val="22"/>
                <w:szCs w:val="22"/>
                <w:rtl/>
              </w:rPr>
              <w:t xml:space="preserve">נערכו פגישות וסיורים תוך בחינת התהליך עם הגורמים בכל אחת מהחברות בשדה התעופה, כולל כל התהליך שעובר האורח. </w:t>
            </w:r>
          </w:p>
        </w:tc>
      </w:tr>
      <w:tr w:rsidR="003A4534" w:rsidRPr="0053500C" w:rsidTr="0053500C">
        <w:tc>
          <w:tcPr>
            <w:tcW w:w="9286" w:type="dxa"/>
          </w:tcPr>
          <w:p w:rsidR="003A4534" w:rsidRPr="0053500C" w:rsidRDefault="00D128E4" w:rsidP="0053500C">
            <w:pPr>
              <w:spacing w:line="360" w:lineRule="auto"/>
              <w:rPr>
                <w:rFonts w:ascii="Arial" w:hAnsi="Arial" w:cs="Arial"/>
                <w:b/>
                <w:sz w:val="22"/>
                <w:szCs w:val="22"/>
                <w:rtl/>
              </w:rPr>
            </w:pPr>
            <w:r>
              <w:rPr>
                <w:rFonts w:ascii="Arial" w:hAnsi="Arial" w:cs="Arial" w:hint="cs"/>
                <w:b/>
                <w:sz w:val="22"/>
                <w:szCs w:val="22"/>
                <w:rtl/>
              </w:rPr>
              <w:t>בוצעו התייעצויות עם מנהל המחלקה לאורחים רשמיים וראשת הטקס לשעבר ולא מוכרים לנו ספקים אחרים היכולים לספק השירות ברמה הנדרשת והיושבים בשדה התעופה. לא ידוע לנו על כל ספקים נוספים בתחום ההתקשרות שיכולים לספק השירותים עבור האורחים הרשמיים של משרד החוץ.</w:t>
            </w:r>
          </w:p>
        </w:tc>
      </w:tr>
      <w:tr w:rsidR="003A4534" w:rsidRPr="0053500C" w:rsidTr="0053500C">
        <w:tc>
          <w:tcPr>
            <w:tcW w:w="9286" w:type="dxa"/>
          </w:tcPr>
          <w:p w:rsidR="003A4534" w:rsidRPr="00D128E4" w:rsidRDefault="00D128E4" w:rsidP="0053500C">
            <w:pPr>
              <w:spacing w:line="360" w:lineRule="auto"/>
              <w:rPr>
                <w:rFonts w:ascii="Arial" w:hAnsi="Arial" w:cs="Arial"/>
                <w:b/>
                <w:sz w:val="22"/>
                <w:szCs w:val="22"/>
                <w:rtl/>
              </w:rPr>
            </w:pPr>
            <w:r>
              <w:rPr>
                <w:rFonts w:ascii="Arial" w:hAnsi="Arial" w:cs="Arial" w:hint="cs"/>
                <w:b/>
                <w:sz w:val="22"/>
                <w:szCs w:val="22"/>
                <w:rtl/>
              </w:rPr>
              <w:t>יש לציין כי קיימת חשיבות גבוהה לטיפול באורחים רשמיים ורגישות בנושא.</w:t>
            </w:r>
          </w:p>
        </w:tc>
      </w:tr>
      <w:tr w:rsidR="003A4534" w:rsidRPr="0053500C" w:rsidTr="0053500C">
        <w:tc>
          <w:tcPr>
            <w:tcW w:w="9286" w:type="dxa"/>
          </w:tcPr>
          <w:p w:rsidR="003A4534" w:rsidRPr="00D128E4" w:rsidRDefault="003A4534" w:rsidP="00D128E4">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D128E4" w:rsidP="0053500C">
            <w:pPr>
              <w:spacing w:line="360" w:lineRule="auto"/>
              <w:rPr>
                <w:rFonts w:ascii="Arial" w:hAnsi="Arial" w:cs="Arial"/>
                <w:b/>
                <w:sz w:val="22"/>
                <w:szCs w:val="22"/>
                <w:rtl/>
              </w:rPr>
            </w:pPr>
            <w:r>
              <w:rPr>
                <w:rFonts w:ascii="Arial" w:hAnsi="Arial" w:cs="Arial" w:hint="cs"/>
                <w:b/>
                <w:sz w:val="22"/>
                <w:szCs w:val="22"/>
                <w:rtl/>
              </w:rPr>
              <w:t xml:space="preserve">מירון ראובן + כוכבית יצחקי </w:t>
            </w:r>
          </w:p>
        </w:tc>
        <w:tc>
          <w:tcPr>
            <w:tcW w:w="3420" w:type="dxa"/>
            <w:tcBorders>
              <w:bottom w:val="single" w:sz="4" w:space="0" w:color="auto"/>
            </w:tcBorders>
          </w:tcPr>
          <w:p w:rsidR="003A4534" w:rsidRPr="0053500C" w:rsidRDefault="00D128E4" w:rsidP="0053500C">
            <w:pPr>
              <w:spacing w:line="360" w:lineRule="auto"/>
              <w:rPr>
                <w:rFonts w:ascii="Arial" w:hAnsi="Arial" w:cs="Arial"/>
                <w:b/>
                <w:sz w:val="22"/>
                <w:szCs w:val="22"/>
                <w:rtl/>
              </w:rPr>
            </w:pPr>
            <w:r>
              <w:rPr>
                <w:rFonts w:ascii="Arial" w:hAnsi="Arial" w:cs="Arial" w:hint="cs"/>
                <w:b/>
                <w:sz w:val="22"/>
                <w:szCs w:val="22"/>
                <w:rtl/>
              </w:rPr>
              <w:t xml:space="preserve">רח"ט טקס ומאור + מנהלת מינהל </w:t>
            </w:r>
            <w:r>
              <w:rPr>
                <w:rFonts w:ascii="Arial" w:hAnsi="Arial" w:cs="Arial" w:hint="cs"/>
                <w:b/>
                <w:sz w:val="22"/>
                <w:szCs w:val="22"/>
                <w:rtl/>
              </w:rPr>
              <w:lastRenderedPageBreak/>
              <w:t>ותקציב חטיבת טקס ואורחים רשמיים</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lastRenderedPageBreak/>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4367" w:rsidRDefault="00184367">
      <w:r>
        <w:separator/>
      </w:r>
    </w:p>
    <w:p w:rsidR="00184367" w:rsidRDefault="00184367"/>
  </w:endnote>
  <w:endnote w:type="continuationSeparator" w:id="0">
    <w:p w:rsidR="00184367" w:rsidRDefault="00184367">
      <w:r>
        <w:continuationSeparator/>
      </w:r>
    </w:p>
    <w:p w:rsidR="00184367" w:rsidRDefault="001843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B1641"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128E4">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128E4">
            <w:rPr>
              <w:rFonts w:ascii="Arial" w:hAnsi="Arial" w:cs="Arial"/>
              <w:noProof/>
              <w:color w:val="FFFFFF"/>
              <w:sz w:val="20"/>
              <w:szCs w:val="20"/>
              <w:rtl/>
            </w:rPr>
            <w:t>4</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D128E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D128E4">
            <w:rPr>
              <w:rFonts w:ascii="Arial" w:hAnsi="Arial" w:cs="Arial"/>
              <w:noProof/>
              <w:color w:val="FFFFFF"/>
              <w:sz w:val="20"/>
              <w:szCs w:val="20"/>
              <w:rtl/>
            </w:rPr>
            <w:t>4</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4367" w:rsidRDefault="00184367">
      <w:r>
        <w:separator/>
      </w:r>
    </w:p>
    <w:p w:rsidR="00184367" w:rsidRDefault="00184367"/>
  </w:footnote>
  <w:footnote w:type="continuationSeparator" w:id="0">
    <w:p w:rsidR="00184367" w:rsidRDefault="00184367">
      <w:r>
        <w:continuationSeparator/>
      </w:r>
    </w:p>
    <w:p w:rsidR="00184367" w:rsidRDefault="0018436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D128E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B1641"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8E43BE0"/>
    <w:multiLevelType w:val="hybridMultilevel"/>
    <w:tmpl w:val="E522CE4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4"/>
  </w:num>
  <w:num w:numId="3">
    <w:abstractNumId w:val="3"/>
  </w:num>
  <w:num w:numId="4">
    <w:abstractNumId w:val="5"/>
  </w:num>
  <w:num w:numId="5">
    <w:abstractNumId w:val="1"/>
  </w:num>
  <w:num w:numId="6">
    <w:abstractNumId w:val="2"/>
  </w:num>
  <w:num w:numId="7">
    <w:abstractNumId w:val="0"/>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84367"/>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4EF0"/>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1641"/>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8E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D128E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D128E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481</Words>
  <Characters>2407</Characters>
  <Application>Microsoft Office Word</Application>
  <DocSecurity>4</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Mofa</Company>
  <LinksUpToDate>false</LinksUpToDate>
  <CharactersWithSpaces>2883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Administrator</cp:lastModifiedBy>
  <cp:revision>2</cp:revision>
  <cp:lastPrinted>2007-04-23T06:38:00Z</cp:lastPrinted>
  <dcterms:created xsi:type="dcterms:W3CDTF">2015-08-03T13:14:00Z</dcterms:created>
  <dcterms:modified xsi:type="dcterms:W3CDTF">2015-08-03T13:14:00Z</dcterms:modified>
</cp:coreProperties>
</file>